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F2E11" w14:textId="77777777" w:rsidR="00CF197D" w:rsidRDefault="00CF197D" w:rsidP="007E21A4">
      <w:pPr>
        <w:rPr>
          <w:b/>
        </w:rPr>
      </w:pPr>
    </w:p>
    <w:p w14:paraId="06B3E458" w14:textId="3ADCC90D" w:rsidR="00DE020C" w:rsidRPr="00CF197D" w:rsidRDefault="4E55DE0D" w:rsidP="4E55DE0D">
      <w:pPr>
        <w:rPr>
          <w:rFonts w:asciiTheme="majorHAnsi" w:hAnsiTheme="majorHAnsi" w:cstheme="majorBidi"/>
          <w:b/>
          <w:bCs/>
          <w:sz w:val="20"/>
          <w:szCs w:val="20"/>
        </w:rPr>
      </w:pPr>
      <w:bookmarkStart w:id="0" w:name="_GoBack"/>
      <w:r w:rsidRPr="4E55DE0D">
        <w:rPr>
          <w:rFonts w:asciiTheme="majorHAnsi" w:hAnsiTheme="majorHAnsi" w:cstheme="majorBidi"/>
          <w:b/>
          <w:bCs/>
          <w:sz w:val="20"/>
          <w:szCs w:val="20"/>
        </w:rPr>
        <w:t xml:space="preserve">TIEDOTE 01.05.2018  liittyen alkaneeseen yrittäjyyskasvatushankkeeseen.  </w:t>
      </w:r>
    </w:p>
    <w:p w14:paraId="0556B36F" w14:textId="12E4398F" w:rsidR="00DE020C" w:rsidRPr="00CF197D" w:rsidRDefault="00EC5435" w:rsidP="00DE020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Kolmevuotinen hanke </w:t>
      </w:r>
      <w:r w:rsidR="00DE020C" w:rsidRPr="00CF197D">
        <w:rPr>
          <w:rFonts w:asciiTheme="majorHAnsi" w:hAnsiTheme="majorHAnsi" w:cstheme="majorHAnsi"/>
          <w:sz w:val="20"/>
          <w:szCs w:val="20"/>
        </w:rPr>
        <w:t>Yrittäjyyskasvatuksen strategian toiminnallistaminen (ESR) sai rahoituspäätöksen 1.5.2018 – 31.12.2020. Hanketta koordinoi Centria ammattikorkeakoulu ja mukana toteuttamassa ovat Oulun ammattikorkeakoulu, Jokilaaksojen koulutuskuntayhtymä JEDU, Oulun seudun koulutuskuntayhtymä OSEKK, Raahen koulutuskuntayhtymä, Kuusamon kaupunki</w:t>
      </w:r>
      <w:r>
        <w:rPr>
          <w:rFonts w:asciiTheme="majorHAnsi" w:hAnsiTheme="majorHAnsi" w:cstheme="majorHAnsi"/>
          <w:sz w:val="20"/>
          <w:szCs w:val="20"/>
        </w:rPr>
        <w:t xml:space="preserve"> ja</w:t>
      </w:r>
      <w:r w:rsidR="00DE020C" w:rsidRPr="00CF197D">
        <w:rPr>
          <w:rFonts w:asciiTheme="majorHAnsi" w:hAnsiTheme="majorHAnsi" w:cstheme="majorHAnsi"/>
          <w:sz w:val="20"/>
          <w:szCs w:val="20"/>
        </w:rPr>
        <w:t xml:space="preserve"> Oulun yliopiston Kerttu Saalasti Inst</w:t>
      </w:r>
      <w:r>
        <w:rPr>
          <w:rFonts w:asciiTheme="majorHAnsi" w:hAnsiTheme="majorHAnsi" w:cstheme="majorHAnsi"/>
          <w:sz w:val="20"/>
          <w:szCs w:val="20"/>
        </w:rPr>
        <w:t>ituutin mikroyrittäjyyskeskus sekä</w:t>
      </w:r>
      <w:r w:rsidR="00DE020C" w:rsidRPr="00CF197D">
        <w:rPr>
          <w:rFonts w:asciiTheme="majorHAnsi" w:hAnsiTheme="majorHAnsi" w:cstheme="majorHAnsi"/>
          <w:sz w:val="20"/>
          <w:szCs w:val="20"/>
        </w:rPr>
        <w:t xml:space="preserve"> kasvatustieteiden tiedekunta.</w:t>
      </w:r>
      <w:r w:rsidR="00CF197D">
        <w:rPr>
          <w:rFonts w:asciiTheme="majorHAnsi" w:hAnsiTheme="majorHAnsi" w:cstheme="majorHAnsi"/>
          <w:sz w:val="20"/>
          <w:szCs w:val="20"/>
        </w:rPr>
        <w:t xml:space="preserve"> Kokonaiskustannukset </w:t>
      </w:r>
      <w:r>
        <w:rPr>
          <w:rFonts w:asciiTheme="majorHAnsi" w:hAnsiTheme="majorHAnsi" w:cstheme="majorHAnsi"/>
          <w:sz w:val="20"/>
          <w:szCs w:val="20"/>
        </w:rPr>
        <w:t xml:space="preserve">hankeajalle </w:t>
      </w:r>
      <w:r w:rsidR="00CF197D">
        <w:rPr>
          <w:rFonts w:asciiTheme="majorHAnsi" w:hAnsiTheme="majorHAnsi" w:cstheme="majorHAnsi"/>
          <w:sz w:val="20"/>
          <w:szCs w:val="20"/>
        </w:rPr>
        <w:t xml:space="preserve">ovat </w:t>
      </w:r>
      <w:r w:rsidR="00CF197D" w:rsidRPr="00CF197D">
        <w:rPr>
          <w:rFonts w:asciiTheme="majorHAnsi" w:hAnsiTheme="majorHAnsi" w:cstheme="majorHAnsi"/>
          <w:sz w:val="20"/>
          <w:szCs w:val="20"/>
        </w:rPr>
        <w:t>686 166 € (ESR 78% eli 535 211 €)</w:t>
      </w:r>
      <w:r w:rsidR="00CF197D">
        <w:rPr>
          <w:rFonts w:asciiTheme="majorHAnsi" w:hAnsiTheme="majorHAnsi" w:cstheme="majorHAnsi"/>
          <w:sz w:val="20"/>
          <w:szCs w:val="20"/>
        </w:rPr>
        <w:t xml:space="preserve">. </w:t>
      </w:r>
      <w:r w:rsidR="00CF197D" w:rsidRPr="00CF197D">
        <w:rPr>
          <w:rFonts w:asciiTheme="majorHAnsi" w:hAnsiTheme="majorHAnsi" w:cstheme="majorHAnsi"/>
          <w:sz w:val="20"/>
          <w:szCs w:val="20"/>
        </w:rPr>
        <w:t xml:space="preserve"> </w:t>
      </w:r>
      <w:r w:rsidR="00DE020C" w:rsidRPr="00CF197D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4D797BE0" w14:textId="77777777" w:rsidR="00DE020C" w:rsidRPr="00CF197D" w:rsidRDefault="00DE020C" w:rsidP="007E21A4">
      <w:pPr>
        <w:rPr>
          <w:rFonts w:asciiTheme="majorHAnsi" w:hAnsiTheme="majorHAnsi" w:cstheme="majorHAnsi"/>
          <w:sz w:val="20"/>
          <w:szCs w:val="20"/>
        </w:rPr>
      </w:pPr>
      <w:r w:rsidRPr="00CF197D">
        <w:rPr>
          <w:rFonts w:asciiTheme="majorHAnsi" w:hAnsiTheme="majorHAnsi" w:cstheme="majorHAnsi"/>
          <w:sz w:val="20"/>
          <w:szCs w:val="20"/>
        </w:rPr>
        <w:t xml:space="preserve">Hankkeen päätavoitteena on Pohjois-Pohjanmaan yrittäjyyskasvatusstrategian sisältöjen vienti käytännön toimintaan. Ydintavoite voidaan tiivistää seuraavasti: Tavoitteellisempaa ja täsmällisempää strategian jalkauttamista, rohkeita kokeiluja. </w:t>
      </w:r>
    </w:p>
    <w:p w14:paraId="040FCC30" w14:textId="010EBA11" w:rsidR="00CF197D" w:rsidRPr="00CF197D" w:rsidRDefault="007E21A4" w:rsidP="00CF197D">
      <w:pPr>
        <w:rPr>
          <w:rFonts w:asciiTheme="majorHAnsi" w:hAnsiTheme="majorHAnsi" w:cstheme="majorHAnsi"/>
          <w:sz w:val="20"/>
          <w:szCs w:val="20"/>
        </w:rPr>
      </w:pPr>
      <w:r w:rsidRPr="00CF197D">
        <w:rPr>
          <w:rFonts w:asciiTheme="majorHAnsi" w:hAnsiTheme="majorHAnsi" w:cstheme="majorHAnsi"/>
          <w:sz w:val="20"/>
          <w:szCs w:val="20"/>
        </w:rPr>
        <w:t xml:space="preserve">Strategia luotiin edeltäneessä Yrittäjyyskasvatuksen kehittäminen Pohjois—Pohjanmaalla – hankkeessa. </w:t>
      </w:r>
      <w:r w:rsidR="00EC5435">
        <w:rPr>
          <w:rFonts w:asciiTheme="majorHAnsi" w:hAnsiTheme="majorHAnsi" w:cstheme="majorHAnsi"/>
          <w:sz w:val="20"/>
          <w:szCs w:val="20"/>
        </w:rPr>
        <w:t>Tämä m</w:t>
      </w:r>
      <w:r w:rsidR="00CF197D" w:rsidRPr="00CF197D">
        <w:rPr>
          <w:rFonts w:asciiTheme="majorHAnsi" w:hAnsiTheme="majorHAnsi" w:cstheme="majorHAnsi"/>
          <w:sz w:val="20"/>
          <w:szCs w:val="20"/>
        </w:rPr>
        <w:t>aakunnassa vuosina 2015-2018 toiminut hanke kokosi koulutusorganisaatiot laajasti kehittämään yrittäjyyskasvatusta. Hankkeessa laadittiin osallistavalla prosessilla koko maakuntaa koskeva yhteinen Yrittäjyyskasvatuksen strategia ja toimintaohjelma 2016-2020 (</w:t>
      </w:r>
      <w:hyperlink r:id="rId7" w:history="1">
        <w:r w:rsidR="00CF197D" w:rsidRPr="00CF197D">
          <w:rPr>
            <w:rStyle w:val="Hyperlinkki"/>
            <w:rFonts w:asciiTheme="majorHAnsi" w:hAnsiTheme="majorHAnsi" w:cstheme="majorHAnsi"/>
            <w:sz w:val="20"/>
            <w:szCs w:val="20"/>
          </w:rPr>
          <w:t>www.minunpolkuni.fi</w:t>
        </w:r>
      </w:hyperlink>
      <w:r w:rsidR="00CF197D" w:rsidRPr="00CF197D">
        <w:rPr>
          <w:rFonts w:asciiTheme="majorHAnsi" w:hAnsiTheme="majorHAnsi" w:cstheme="majorHAnsi"/>
          <w:sz w:val="20"/>
          <w:szCs w:val="20"/>
        </w:rPr>
        <w:t xml:space="preserve">  ). Tuolla sivustolla</w:t>
      </w:r>
      <w:r w:rsidR="00EC5435">
        <w:rPr>
          <w:rFonts w:asciiTheme="majorHAnsi" w:hAnsiTheme="majorHAnsi" w:cstheme="majorHAnsi"/>
          <w:sz w:val="20"/>
          <w:szCs w:val="20"/>
        </w:rPr>
        <w:t xml:space="preserve"> näkyvä strategia on uuden käynnistyneen</w:t>
      </w:r>
      <w:r w:rsidR="00CF197D" w:rsidRPr="00CF197D">
        <w:rPr>
          <w:rFonts w:asciiTheme="majorHAnsi" w:hAnsiTheme="majorHAnsi" w:cstheme="majorHAnsi"/>
          <w:sz w:val="20"/>
          <w:szCs w:val="20"/>
        </w:rPr>
        <w:t xml:space="preserve"> hankkeen tausta. </w:t>
      </w:r>
    </w:p>
    <w:p w14:paraId="5134F79B" w14:textId="432B7291" w:rsidR="007E21A4" w:rsidRPr="00CF197D" w:rsidRDefault="00CF197D" w:rsidP="00CF197D">
      <w:pPr>
        <w:rPr>
          <w:rFonts w:asciiTheme="majorHAnsi" w:hAnsiTheme="majorHAnsi" w:cstheme="majorHAnsi"/>
          <w:sz w:val="20"/>
          <w:szCs w:val="20"/>
        </w:rPr>
      </w:pPr>
      <w:r w:rsidRPr="00CF197D">
        <w:rPr>
          <w:rFonts w:asciiTheme="majorHAnsi" w:hAnsiTheme="majorHAnsi" w:cstheme="majorHAnsi"/>
          <w:sz w:val="20"/>
          <w:szCs w:val="20"/>
        </w:rPr>
        <w:t xml:space="preserve">Strategian tavoitteet ja sisältö tulee jalkauttaa oppilaitosten opetussuunnitelmiin ja käytännön työhön. </w:t>
      </w:r>
      <w:r>
        <w:rPr>
          <w:rFonts w:asciiTheme="majorHAnsi" w:hAnsiTheme="majorHAnsi" w:cstheme="majorHAnsi"/>
          <w:sz w:val="20"/>
          <w:szCs w:val="20"/>
        </w:rPr>
        <w:t>Yrittäjyyskasvatuksen strategian toiminnallistaminen hankkeen tavoitteena on muutos</w:t>
      </w:r>
      <w:r w:rsidRPr="00CF197D">
        <w:rPr>
          <w:rFonts w:asciiTheme="majorHAnsi" w:hAnsiTheme="majorHAnsi" w:cstheme="majorHAnsi"/>
          <w:sz w:val="20"/>
          <w:szCs w:val="20"/>
        </w:rPr>
        <w:t xml:space="preserve"> koulutusorganisaatioissa. Muutos ei synny yhtäkkisesti, juurtuakseen uusi toimintatapa ja -kulttuuri vaatii aikaa ja koko työyhteisön mukanaoloa.</w:t>
      </w:r>
    </w:p>
    <w:p w14:paraId="23EE4EEE" w14:textId="47F8F8A1" w:rsidR="00CF197D" w:rsidRPr="00CF197D" w:rsidRDefault="00CF197D" w:rsidP="00CF197D">
      <w:pPr>
        <w:rPr>
          <w:rFonts w:asciiTheme="majorHAnsi" w:hAnsiTheme="majorHAnsi" w:cstheme="majorHAnsi"/>
          <w:sz w:val="20"/>
          <w:szCs w:val="20"/>
        </w:rPr>
      </w:pPr>
      <w:r w:rsidRPr="00CF197D">
        <w:rPr>
          <w:rFonts w:asciiTheme="majorHAnsi" w:hAnsiTheme="majorHAnsi" w:cstheme="majorHAnsi"/>
          <w:sz w:val="20"/>
          <w:szCs w:val="20"/>
        </w:rPr>
        <w:t xml:space="preserve">Hankkeen kohderyhmänä ovat Pohjois-Pohjanmaan koulutusorganisaatiot ja niiden opetus- ja TKI-henkilöstö ja opiskelijat sekä yrittäjyyskasvatuksen tukitoimijat. Kohderyhmän ydin ovat luonnollisesti osatoteuttajaorganisaatioiden henkilöt, mutta vaikutus kohdentuu koko maakunnan alueelle. </w:t>
      </w:r>
    </w:p>
    <w:p w14:paraId="7E6E34A3" w14:textId="1419FD8E" w:rsidR="00CF197D" w:rsidRPr="00CF197D" w:rsidRDefault="00CF197D" w:rsidP="00CF197D">
      <w:pPr>
        <w:rPr>
          <w:rFonts w:asciiTheme="majorHAnsi" w:hAnsiTheme="majorHAnsi" w:cstheme="majorHAnsi"/>
          <w:sz w:val="20"/>
          <w:szCs w:val="20"/>
        </w:rPr>
      </w:pPr>
      <w:r w:rsidRPr="00CF197D">
        <w:rPr>
          <w:rFonts w:asciiTheme="majorHAnsi" w:hAnsiTheme="majorHAnsi" w:cstheme="majorHAnsi"/>
          <w:sz w:val="20"/>
          <w:szCs w:val="20"/>
        </w:rPr>
        <w:t>Hanke suunniteltiin yhteistyössä osatoteuttajien kanssa. Pohjois-Pohjanmaan laajassa mutta harvaan asutussa maakunnassa yhteistyön ja verkostojen merkitys korostuu myös  yrittäjyyskasvatuksessa.</w:t>
      </w:r>
    </w:p>
    <w:p w14:paraId="38D14F6C" w14:textId="2E7C2DBE" w:rsidR="007E21A4" w:rsidRPr="00CF197D" w:rsidRDefault="00CF197D" w:rsidP="007E21A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Hankkeen toimenpiteitä ovat mm. opettajille suunnattu tiimiopettajuusvalmennus, yritysyhteistyön kehittäminen, opetuksen ja TKI:n yhteyksien lisääminen, uusien pedagogisten mallien kokeileminen, kesäyrittäjyyden kokeilut maakunnan eteläosissa, yrittäjyyskasvatuksen vaikuttavuuden selvittäminen ja yrittäjyyden polun selkeyttäminen opetussuunnitelmiin. H</w:t>
      </w:r>
      <w:r w:rsidR="007E21A4" w:rsidRPr="00CF197D">
        <w:rPr>
          <w:rFonts w:asciiTheme="majorHAnsi" w:hAnsiTheme="majorHAnsi" w:cstheme="majorHAnsi"/>
          <w:sz w:val="20"/>
          <w:szCs w:val="20"/>
        </w:rPr>
        <w:t xml:space="preserve">ankkeen toimilla vahvistetaan ja monipuolistetaan yrittäjyyskasvatuksen osaamista kaikilla kouluasteilla sekä jaetaan ja testataan käytettäviä menetelmiä ja materiaaleja. </w:t>
      </w:r>
    </w:p>
    <w:p w14:paraId="5E773721" w14:textId="724B519D" w:rsidR="007E21A4" w:rsidRPr="00CF197D" w:rsidRDefault="007E21A4" w:rsidP="007E21A4">
      <w:pPr>
        <w:rPr>
          <w:rFonts w:asciiTheme="majorHAnsi" w:hAnsiTheme="majorHAnsi" w:cstheme="majorHAnsi"/>
          <w:sz w:val="20"/>
          <w:szCs w:val="20"/>
        </w:rPr>
      </w:pPr>
      <w:r w:rsidRPr="00CF197D">
        <w:rPr>
          <w:rFonts w:asciiTheme="majorHAnsi" w:hAnsiTheme="majorHAnsi" w:cstheme="majorHAnsi"/>
          <w:sz w:val="20"/>
          <w:szCs w:val="20"/>
        </w:rPr>
        <w:t>Hanke järjestää maksuttomia koulutuksia ja yrittäjyyskasvatuksen infotilaisuuksia Pohjois</w:t>
      </w:r>
      <w:bookmarkEnd w:id="0"/>
      <w:r w:rsidRPr="00CF197D">
        <w:rPr>
          <w:rFonts w:asciiTheme="majorHAnsi" w:hAnsiTheme="majorHAnsi" w:cstheme="majorHAnsi"/>
          <w:sz w:val="20"/>
          <w:szCs w:val="20"/>
        </w:rPr>
        <w:t xml:space="preserve">-Pohjanmaan maakunnan eri osissa.  Teemalla NUORET TEKEVÄT TULEVAISUUDEN järjestetään tapahtumia yhteistyössä mm. YES-verkoston ja Nuori Yrittäjyys ry:n kanssa. Näistä tiedotetaan hankkeen sivuilla. </w:t>
      </w:r>
    </w:p>
    <w:p w14:paraId="4EEEAE2F" w14:textId="03B136BB" w:rsidR="007E21A4" w:rsidRDefault="007E21A4" w:rsidP="007E21A4">
      <w:pPr>
        <w:rPr>
          <w:rFonts w:asciiTheme="majorHAnsi" w:hAnsiTheme="majorHAnsi" w:cstheme="majorHAnsi"/>
          <w:sz w:val="20"/>
          <w:szCs w:val="20"/>
        </w:rPr>
      </w:pPr>
      <w:r w:rsidRPr="00CF197D">
        <w:rPr>
          <w:rFonts w:asciiTheme="majorHAnsi" w:hAnsiTheme="majorHAnsi" w:cstheme="majorHAnsi"/>
          <w:sz w:val="20"/>
          <w:szCs w:val="20"/>
        </w:rPr>
        <w:t xml:space="preserve">Lue lisää: </w:t>
      </w:r>
      <w:hyperlink r:id="rId8" w:history="1">
        <w:r w:rsidR="00EC5435" w:rsidRPr="00DD1244">
          <w:rPr>
            <w:rStyle w:val="Hyperlinkki"/>
            <w:rFonts w:asciiTheme="majorHAnsi" w:hAnsiTheme="majorHAnsi" w:cstheme="majorHAnsi"/>
            <w:sz w:val="20"/>
            <w:szCs w:val="20"/>
          </w:rPr>
          <w:t>www.centria.fi/totyk</w:t>
        </w:r>
      </w:hyperlink>
      <w:r w:rsidR="00EC5435">
        <w:rPr>
          <w:rFonts w:asciiTheme="majorHAnsi" w:hAnsiTheme="majorHAnsi" w:cstheme="majorHAnsi"/>
          <w:sz w:val="20"/>
          <w:szCs w:val="20"/>
        </w:rPr>
        <w:t xml:space="preserve"> </w:t>
      </w:r>
      <w:r w:rsidRPr="00CF197D">
        <w:rPr>
          <w:rFonts w:asciiTheme="majorHAnsi" w:hAnsiTheme="majorHAnsi" w:cstheme="majorHAnsi"/>
          <w:sz w:val="20"/>
          <w:szCs w:val="20"/>
        </w:rPr>
        <w:t xml:space="preserve">  ja </w:t>
      </w:r>
      <w:hyperlink r:id="rId9" w:history="1">
        <w:r w:rsidR="00EC5435" w:rsidRPr="00DD1244">
          <w:rPr>
            <w:rStyle w:val="Hyperlinkki"/>
            <w:rFonts w:asciiTheme="majorHAnsi" w:hAnsiTheme="majorHAnsi" w:cstheme="majorHAnsi"/>
            <w:sz w:val="20"/>
            <w:szCs w:val="20"/>
          </w:rPr>
          <w:t>www.minunpolkuni.fi</w:t>
        </w:r>
      </w:hyperlink>
      <w:r w:rsidR="00EC5435">
        <w:rPr>
          <w:rFonts w:asciiTheme="majorHAnsi" w:hAnsiTheme="majorHAnsi" w:cstheme="majorHAnsi"/>
          <w:sz w:val="20"/>
          <w:szCs w:val="20"/>
        </w:rPr>
        <w:t xml:space="preserve"> </w:t>
      </w:r>
      <w:r w:rsidRPr="00CF197D">
        <w:rPr>
          <w:rFonts w:asciiTheme="majorHAnsi" w:hAnsiTheme="majorHAnsi" w:cstheme="majorHAnsi"/>
          <w:sz w:val="20"/>
          <w:szCs w:val="20"/>
        </w:rPr>
        <w:t xml:space="preserve">   </w:t>
      </w:r>
      <w:r w:rsidR="00EC543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08D5E4E" w14:textId="0385089C" w:rsidR="00EC5435" w:rsidRDefault="00EC5435" w:rsidP="007E21A4">
      <w:pPr>
        <w:rPr>
          <w:rFonts w:asciiTheme="majorHAnsi" w:hAnsiTheme="majorHAnsi" w:cstheme="majorHAnsi"/>
          <w:sz w:val="20"/>
          <w:szCs w:val="20"/>
        </w:rPr>
      </w:pPr>
    </w:p>
    <w:p w14:paraId="21A7EFB6" w14:textId="397D0313" w:rsidR="00EC5435" w:rsidRDefault="00EC5435" w:rsidP="007E21A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Lisätietoja </w:t>
      </w:r>
    </w:p>
    <w:p w14:paraId="0BEBB776" w14:textId="66D15EBE" w:rsidR="00EC5435" w:rsidRDefault="00EC5435" w:rsidP="007E21A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Projektipäällikkö Kaija Arhio, Centria ammattikorkeakoulu </w:t>
      </w:r>
      <w:hyperlink r:id="rId10" w:history="1">
        <w:r w:rsidRPr="00DD1244">
          <w:rPr>
            <w:rStyle w:val="Hyperlinkki"/>
            <w:rFonts w:asciiTheme="majorHAnsi" w:hAnsiTheme="majorHAnsi" w:cstheme="majorHAnsi"/>
            <w:sz w:val="20"/>
            <w:szCs w:val="20"/>
          </w:rPr>
          <w:t>kaija.arhio@centria.fi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puh 044 4492570 </w:t>
      </w:r>
    </w:p>
    <w:p w14:paraId="2A379FA1" w14:textId="4C65DCE1" w:rsidR="00EC5435" w:rsidRPr="00CF197D" w:rsidRDefault="4E55DE0D" w:rsidP="4E55DE0D">
      <w:pPr>
        <w:rPr>
          <w:rFonts w:asciiTheme="majorHAnsi" w:hAnsiTheme="majorHAnsi" w:cstheme="majorBidi"/>
          <w:sz w:val="20"/>
          <w:szCs w:val="20"/>
        </w:rPr>
      </w:pPr>
      <w:r w:rsidRPr="4E55DE0D">
        <w:rPr>
          <w:rFonts w:asciiTheme="majorHAnsi" w:hAnsiTheme="majorHAnsi" w:cstheme="majorBidi"/>
          <w:sz w:val="20"/>
          <w:szCs w:val="20"/>
        </w:rPr>
        <w:t xml:space="preserve">Anu Rautio Koulutuskeskus Brahe, </w:t>
      </w:r>
      <w:hyperlink r:id="rId11">
        <w:r w:rsidRPr="4E55DE0D">
          <w:rPr>
            <w:rStyle w:val="Hyperlinkki"/>
            <w:rFonts w:asciiTheme="majorHAnsi" w:hAnsiTheme="majorHAnsi" w:cstheme="majorBidi"/>
            <w:sz w:val="20"/>
            <w:szCs w:val="20"/>
          </w:rPr>
          <w:t>anu.rautio@raahenedu.fi</w:t>
        </w:r>
      </w:hyperlink>
      <w:r w:rsidRPr="4E55DE0D">
        <w:rPr>
          <w:rFonts w:asciiTheme="majorHAnsi" w:hAnsiTheme="majorHAnsi" w:cstheme="majorBidi"/>
          <w:sz w:val="20"/>
          <w:szCs w:val="20"/>
        </w:rPr>
        <w:t xml:space="preserve"> puh 0401357148   </w:t>
      </w:r>
    </w:p>
    <w:p w14:paraId="27D32659" w14:textId="77777777" w:rsidR="00EC5435" w:rsidRDefault="00EC5435">
      <w:pPr>
        <w:rPr>
          <w:rFonts w:asciiTheme="majorHAnsi" w:hAnsiTheme="majorHAnsi" w:cstheme="majorHAnsi"/>
          <w:sz w:val="20"/>
          <w:szCs w:val="20"/>
        </w:rPr>
      </w:pPr>
    </w:p>
    <w:p w14:paraId="42BF0230" w14:textId="431206DD" w:rsidR="00133CF6" w:rsidRPr="00CF197D" w:rsidRDefault="00133CF6" w:rsidP="00133CF6">
      <w:pPr>
        <w:rPr>
          <w:rFonts w:asciiTheme="majorHAnsi" w:hAnsiTheme="majorHAnsi" w:cstheme="majorHAnsi"/>
          <w:sz w:val="20"/>
          <w:szCs w:val="20"/>
        </w:rPr>
      </w:pPr>
    </w:p>
    <w:sectPr w:rsidR="00133CF6" w:rsidRPr="00CF197D" w:rsidSect="00BF21E9">
      <w:headerReference w:type="default" r:id="rId12"/>
      <w:footerReference w:type="default" r:id="rId13"/>
      <w:pgSz w:w="11906" w:h="16838" w:code="9"/>
      <w:pgMar w:top="1440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2FC0D" w14:textId="77777777" w:rsidR="00EB5A98" w:rsidRDefault="00EB5A98" w:rsidP="00BF21E9">
      <w:pPr>
        <w:spacing w:after="0" w:line="240" w:lineRule="auto"/>
      </w:pPr>
      <w:r>
        <w:separator/>
      </w:r>
    </w:p>
  </w:endnote>
  <w:endnote w:type="continuationSeparator" w:id="0">
    <w:p w14:paraId="3BBE2E39" w14:textId="77777777" w:rsidR="00EB5A98" w:rsidRDefault="00EB5A98" w:rsidP="00BF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CD980" w14:textId="7A6FE2AC" w:rsidR="00BF21E9" w:rsidRDefault="00202AE4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2450053F" wp14:editId="05F33A42">
          <wp:simplePos x="0" y="0"/>
          <wp:positionH relativeFrom="margin">
            <wp:posOffset>2796324</wp:posOffset>
          </wp:positionH>
          <wp:positionV relativeFrom="margin">
            <wp:posOffset>8963996</wp:posOffset>
          </wp:positionV>
          <wp:extent cx="1529571" cy="440617"/>
          <wp:effectExtent l="0" t="0" r="0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Y_LA01_Logo___FI_V9__CMYK_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571" cy="440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21E9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31E902A0" wp14:editId="53168F3D">
          <wp:simplePos x="0" y="0"/>
          <wp:positionH relativeFrom="margin">
            <wp:posOffset>4378325</wp:posOffset>
          </wp:positionH>
          <wp:positionV relativeFrom="margin">
            <wp:posOffset>8892540</wp:posOffset>
          </wp:positionV>
          <wp:extent cx="832485" cy="589280"/>
          <wp:effectExtent l="0" t="0" r="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puvoimaa kirk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1E9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381EC35" wp14:editId="4A4F66F3">
          <wp:simplePos x="0" y="0"/>
          <wp:positionH relativeFrom="margin">
            <wp:posOffset>5304706</wp:posOffset>
          </wp:positionH>
          <wp:positionV relativeFrom="margin">
            <wp:posOffset>8890000</wp:posOffset>
          </wp:positionV>
          <wp:extent cx="629920" cy="650875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R lipputunnu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94F87" w14:textId="77777777" w:rsidR="00EB5A98" w:rsidRDefault="00EB5A98" w:rsidP="00BF21E9">
      <w:pPr>
        <w:spacing w:after="0" w:line="240" w:lineRule="auto"/>
      </w:pPr>
      <w:r>
        <w:separator/>
      </w:r>
    </w:p>
  </w:footnote>
  <w:footnote w:type="continuationSeparator" w:id="0">
    <w:p w14:paraId="73D1A0A6" w14:textId="77777777" w:rsidR="00EB5A98" w:rsidRDefault="00EB5A98" w:rsidP="00BF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B558" w14:textId="77777777" w:rsidR="00BF21E9" w:rsidRPr="00BF21E9" w:rsidRDefault="00BF21E9" w:rsidP="00BF21E9">
    <w:pPr>
      <w:pStyle w:val="Yltunniste"/>
      <w:tabs>
        <w:tab w:val="clear" w:pos="4513"/>
        <w:tab w:val="center" w:pos="7797"/>
      </w:tabs>
      <w:rPr>
        <w:rFonts w:cs="Arial"/>
      </w:rPr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4F4FC49A" wp14:editId="423622FC">
          <wp:simplePos x="0" y="0"/>
          <wp:positionH relativeFrom="margin">
            <wp:posOffset>17133</wp:posOffset>
          </wp:positionH>
          <wp:positionV relativeFrom="margin">
            <wp:posOffset>-474345</wp:posOffset>
          </wp:positionV>
          <wp:extent cx="1097280" cy="370840"/>
          <wp:effectExtent l="0" t="0" r="762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F21E9">
      <w:rPr>
        <w:rFonts w:cs="Arial"/>
      </w:rPr>
      <w:t>Yrittäjyyskasvatuksen strategian toiminnallistaminen</w:t>
    </w:r>
  </w:p>
  <w:p w14:paraId="602EC4D0" w14:textId="77777777" w:rsidR="00BF21E9" w:rsidRPr="00BF21E9" w:rsidRDefault="00BF21E9" w:rsidP="00BF21E9">
    <w:pPr>
      <w:pStyle w:val="Yltunniste"/>
      <w:tabs>
        <w:tab w:val="clear" w:pos="4513"/>
        <w:tab w:val="center" w:pos="7797"/>
      </w:tabs>
      <w:rPr>
        <w:rFonts w:cs="Arial"/>
      </w:rPr>
    </w:pPr>
  </w:p>
  <w:p w14:paraId="7D414337" w14:textId="5F20ECCE" w:rsidR="00BF21E9" w:rsidRPr="00BF21E9" w:rsidRDefault="00BF21E9" w:rsidP="00BF21E9">
    <w:pPr>
      <w:pStyle w:val="Yltunniste"/>
      <w:tabs>
        <w:tab w:val="clear" w:pos="4513"/>
        <w:tab w:val="center" w:pos="7797"/>
      </w:tabs>
      <w:rPr>
        <w:rFonts w:cs="Arial"/>
      </w:rPr>
    </w:pPr>
    <w:r w:rsidRPr="00BF21E9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04333"/>
    <w:multiLevelType w:val="hybridMultilevel"/>
    <w:tmpl w:val="D02A75E8"/>
    <w:lvl w:ilvl="0" w:tplc="CC5C8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73340"/>
    <w:multiLevelType w:val="hybridMultilevel"/>
    <w:tmpl w:val="1A92A1DE"/>
    <w:lvl w:ilvl="0" w:tplc="7C02E10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E9"/>
    <w:rsid w:val="00074484"/>
    <w:rsid w:val="00080F3A"/>
    <w:rsid w:val="000A2BC8"/>
    <w:rsid w:val="000A69E9"/>
    <w:rsid w:val="00133CF6"/>
    <w:rsid w:val="001A278F"/>
    <w:rsid w:val="001B2E30"/>
    <w:rsid w:val="001C230F"/>
    <w:rsid w:val="00202AE4"/>
    <w:rsid w:val="003B7884"/>
    <w:rsid w:val="00407ED8"/>
    <w:rsid w:val="004E7892"/>
    <w:rsid w:val="005B014C"/>
    <w:rsid w:val="005E7C15"/>
    <w:rsid w:val="005F5E51"/>
    <w:rsid w:val="00790ABF"/>
    <w:rsid w:val="007950A6"/>
    <w:rsid w:val="007E21A4"/>
    <w:rsid w:val="00894EA1"/>
    <w:rsid w:val="00A7745C"/>
    <w:rsid w:val="00BE6174"/>
    <w:rsid w:val="00BF21E9"/>
    <w:rsid w:val="00C8578A"/>
    <w:rsid w:val="00CF197D"/>
    <w:rsid w:val="00CF7CDC"/>
    <w:rsid w:val="00DE020C"/>
    <w:rsid w:val="00E07AF9"/>
    <w:rsid w:val="00EB5A98"/>
    <w:rsid w:val="00EC5435"/>
    <w:rsid w:val="4E55D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2D4CDF"/>
  <w15:chartTrackingRefBased/>
  <w15:docId w15:val="{C6E73140-56B2-46F4-8454-ABB39E0C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07ED8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07ED8"/>
    <w:pPr>
      <w:keepNext/>
      <w:keepLines/>
      <w:spacing w:before="240" w:after="0"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07ED8"/>
    <w:pPr>
      <w:keepNext/>
      <w:keepLines/>
      <w:spacing w:before="40" w:after="0"/>
      <w:outlineLvl w:val="1"/>
    </w:pPr>
    <w:rPr>
      <w:rFonts w:eastAsiaTheme="majorEastAsia" w:cstheme="majorBidi"/>
      <w:color w:val="C0000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07ED8"/>
    <w:pPr>
      <w:keepNext/>
      <w:keepLines/>
      <w:spacing w:before="40" w:after="0"/>
      <w:outlineLvl w:val="2"/>
    </w:pPr>
    <w:rPr>
      <w:rFonts w:eastAsiaTheme="majorEastAsia" w:cstheme="majorBidi"/>
      <w:color w:val="C00000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F2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F21E9"/>
  </w:style>
  <w:style w:type="paragraph" w:styleId="Alatunniste">
    <w:name w:val="footer"/>
    <w:basedOn w:val="Normaali"/>
    <w:link w:val="AlatunnisteChar"/>
    <w:uiPriority w:val="99"/>
    <w:unhideWhenUsed/>
    <w:rsid w:val="00BF2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F21E9"/>
  </w:style>
  <w:style w:type="character" w:customStyle="1" w:styleId="Otsikko1Char">
    <w:name w:val="Otsikko 1 Char"/>
    <w:basedOn w:val="Kappaleenoletusfontti"/>
    <w:link w:val="Otsikko1"/>
    <w:uiPriority w:val="9"/>
    <w:rsid w:val="00407ED8"/>
    <w:rPr>
      <w:rFonts w:ascii="Arial" w:eastAsiaTheme="majorEastAsia" w:hAnsi="Arial" w:cstheme="majorBidi"/>
      <w:color w:val="C0000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407ED8"/>
    <w:rPr>
      <w:rFonts w:ascii="Arial" w:eastAsiaTheme="majorEastAsia" w:hAnsi="Arial" w:cstheme="majorBidi"/>
      <w:color w:val="C00000"/>
      <w:sz w:val="26"/>
      <w:szCs w:val="26"/>
    </w:rPr>
  </w:style>
  <w:style w:type="paragraph" w:styleId="Eivli">
    <w:name w:val="No Spacing"/>
    <w:uiPriority w:val="1"/>
    <w:qFormat/>
    <w:rsid w:val="00407ED8"/>
    <w:pPr>
      <w:spacing w:after="0" w:line="240" w:lineRule="auto"/>
    </w:pPr>
    <w:rPr>
      <w:rFonts w:ascii="Arial" w:hAnsi="Arial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07ED8"/>
    <w:rPr>
      <w:rFonts w:ascii="Arial" w:eastAsiaTheme="majorEastAsia" w:hAnsi="Arial" w:cstheme="majorBidi"/>
      <w:color w:val="C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C85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ia.fi/toty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unpolkuni.f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u.rautio@raahenedu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ija.arhio@centria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unpolkuni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3051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Centria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Toivanen</dc:creator>
  <cp:keywords/>
  <dc:description/>
  <cp:lastModifiedBy>Eveliina Noponen</cp:lastModifiedBy>
  <cp:revision>2</cp:revision>
  <dcterms:created xsi:type="dcterms:W3CDTF">2019-11-19T13:15:00Z</dcterms:created>
  <dcterms:modified xsi:type="dcterms:W3CDTF">2019-11-19T13:15:00Z</dcterms:modified>
</cp:coreProperties>
</file>